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mbria" w:hAnsi="Cambria"/>
          <w:b/>
          <w:b/>
          <w:bCs/>
          <w:sz w:val="28"/>
          <w:szCs w:val="28"/>
        </w:rPr>
      </w:pPr>
      <w:r>
        <w:rPr>
          <w:rFonts w:ascii="Cambria" w:hAnsi="Cambria"/>
          <w:b/>
          <w:bCs/>
          <w:sz w:val="28"/>
          <w:szCs w:val="28"/>
        </w:rPr>
        <w:t>ФАМИЛИЯ Имя Отчество</w:t>
      </w:r>
    </w:p>
    <w:p>
      <w:pPr>
        <w:pStyle w:val="Normal"/>
        <w:jc w:val="right"/>
        <w:rPr>
          <w:sz w:val="24"/>
          <w:szCs w:val="24"/>
        </w:rPr>
      </w:pPr>
      <w:r>
        <w:rPr>
          <w:rFonts w:ascii="Cambria" w:hAnsi="Cambria"/>
          <w:sz w:val="28"/>
          <w:szCs w:val="28"/>
        </w:rPr>
        <w:t>ученая степень, ученое звание,</w:t>
      </w:r>
    </w:p>
    <w:p>
      <w:pPr>
        <w:pStyle w:val="Normal"/>
        <w:jc w:val="right"/>
        <w:rPr>
          <w:sz w:val="24"/>
          <w:szCs w:val="24"/>
        </w:rPr>
      </w:pPr>
      <w:r>
        <w:rPr>
          <w:rFonts w:ascii="Cambria" w:hAnsi="Cambria"/>
          <w:sz w:val="28"/>
          <w:szCs w:val="28"/>
        </w:rPr>
        <w:t>должность с указанием структурного подразделения</w:t>
      </w:r>
    </w:p>
    <w:p>
      <w:pPr>
        <w:pStyle w:val="Normal"/>
        <w:jc w:val="right"/>
        <w:rPr>
          <w:sz w:val="24"/>
          <w:szCs w:val="24"/>
        </w:rPr>
      </w:pPr>
      <w:r>
        <w:rPr>
          <w:rFonts w:ascii="Cambria" w:hAnsi="Cambria"/>
          <w:sz w:val="28"/>
          <w:szCs w:val="28"/>
        </w:rPr>
        <w:t>Наименование организации (института)</w:t>
      </w:r>
    </w:p>
    <w:p>
      <w:pPr>
        <w:pStyle w:val="Normal"/>
        <w:jc w:val="right"/>
        <w:rPr>
          <w:sz w:val="24"/>
          <w:szCs w:val="24"/>
        </w:rPr>
      </w:pPr>
      <w:r>
        <w:rPr>
          <w:rFonts w:ascii="Cambria" w:hAnsi="Cambria"/>
          <w:sz w:val="28"/>
          <w:szCs w:val="28"/>
        </w:rPr>
        <w:t>Город, Страна</w:t>
      </w:r>
    </w:p>
    <w:p>
      <w:pPr>
        <w:pStyle w:val="Normal"/>
        <w:jc w:val="right"/>
        <w:rPr>
          <w:rFonts w:ascii="Cambria" w:hAnsi="Cambria"/>
          <w:sz w:val="28"/>
          <w:szCs w:val="28"/>
        </w:rPr>
      </w:pPr>
      <w:r>
        <w:rPr>
          <w:rFonts w:ascii="Cambria" w:hAnsi="Cambria"/>
          <w:sz w:val="28"/>
          <w:szCs w:val="28"/>
        </w:rPr>
      </w:r>
    </w:p>
    <w:p>
      <w:pPr>
        <w:pStyle w:val="Normal"/>
        <w:shd w:val="clear" w:color="auto" w:fill="FFFFFF"/>
        <w:jc w:val="right"/>
        <w:rPr>
          <w:rFonts w:ascii="Cambria" w:hAnsi="Cambria"/>
          <w:b/>
          <w:b/>
          <w:bCs/>
          <w:sz w:val="28"/>
          <w:szCs w:val="28"/>
        </w:rPr>
      </w:pPr>
      <w:r>
        <w:rPr>
          <w:rFonts w:eastAsia="Times New Roman" w:ascii="Cambria" w:hAnsi="Cambria"/>
          <w:b/>
          <w:bCs/>
          <w:color w:val="000000"/>
          <w:sz w:val="28"/>
          <w:szCs w:val="28"/>
          <w:lang w:val="en-US" w:eastAsia="ru-RU"/>
        </w:rPr>
        <w:t>Name N.</w:t>
      </w:r>
      <w:r>
        <w:rPr>
          <w:rFonts w:ascii="Cambria" w:hAnsi="Cambria"/>
          <w:b/>
          <w:bCs/>
          <w:sz w:val="28"/>
          <w:szCs w:val="28"/>
        </w:rPr>
        <w:t xml:space="preserve"> </w:t>
      </w:r>
      <w:r>
        <w:rPr>
          <w:rFonts w:eastAsia="Times New Roman" w:ascii="Cambria" w:hAnsi="Cambria"/>
          <w:b/>
          <w:bCs/>
          <w:color w:val="000000"/>
          <w:sz w:val="28"/>
          <w:szCs w:val="28"/>
          <w:lang w:val="en-US" w:eastAsia="ru-RU"/>
        </w:rPr>
        <w:t>SECOND NAME</w:t>
      </w:r>
    </w:p>
    <w:p>
      <w:pPr>
        <w:pStyle w:val="Normal"/>
        <w:shd w:val="clear" w:color="auto" w:fill="FFFFFF"/>
        <w:jc w:val="right"/>
        <w:rPr>
          <w:rFonts w:eastAsia="Times New Roman"/>
          <w:color w:val="000000"/>
          <w:sz w:val="24"/>
          <w:szCs w:val="24"/>
          <w:lang w:val="en-US" w:eastAsia="ru-RU"/>
        </w:rPr>
      </w:pPr>
      <w:r>
        <w:rPr>
          <w:rFonts w:eastAsia="Times New Roman" w:ascii="Cambria" w:hAnsi="Cambria"/>
          <w:color w:val="000000"/>
          <w:sz w:val="28"/>
          <w:szCs w:val="28"/>
          <w:lang w:val="en-US" w:eastAsia="ru-RU"/>
        </w:rPr>
        <w:t>degree, academic status,</w:t>
      </w:r>
    </w:p>
    <w:p>
      <w:pPr>
        <w:pStyle w:val="Normal"/>
        <w:shd w:val="clear" w:color="auto" w:fill="FFFFFF"/>
        <w:jc w:val="right"/>
        <w:rPr>
          <w:rFonts w:eastAsia="Times New Roman"/>
          <w:color w:val="000000"/>
          <w:sz w:val="24"/>
          <w:szCs w:val="24"/>
          <w:lang w:val="en-US" w:eastAsia="ru-RU"/>
        </w:rPr>
      </w:pPr>
      <w:r>
        <w:rPr>
          <w:rFonts w:eastAsia="Times New Roman" w:ascii="Cambria" w:hAnsi="Cambria"/>
          <w:color w:val="000000"/>
          <w:sz w:val="28"/>
          <w:szCs w:val="28"/>
          <w:lang w:val="en-US" w:eastAsia="ru-RU"/>
        </w:rPr>
        <w:t>Position, Structural Subdivision,</w:t>
      </w:r>
    </w:p>
    <w:p>
      <w:pPr>
        <w:pStyle w:val="Normal"/>
        <w:shd w:val="clear" w:color="auto" w:fill="FFFFFF"/>
        <w:jc w:val="right"/>
        <w:rPr>
          <w:rFonts w:eastAsia="Times New Roman"/>
          <w:color w:val="000000"/>
          <w:sz w:val="24"/>
          <w:szCs w:val="24"/>
          <w:lang w:val="en-US" w:eastAsia="ru-RU"/>
        </w:rPr>
      </w:pPr>
      <w:r>
        <w:rPr>
          <w:rFonts w:eastAsia="Times New Roman" w:ascii="Cambria" w:hAnsi="Cambria"/>
          <w:color w:val="000000"/>
          <w:sz w:val="28"/>
          <w:szCs w:val="28"/>
          <w:lang w:val="en-US" w:eastAsia="ru-RU"/>
        </w:rPr>
        <w:t>Name of the organization (institute)</w:t>
      </w:r>
    </w:p>
    <w:p>
      <w:pPr>
        <w:pStyle w:val="Normal"/>
        <w:shd w:val="clear" w:color="auto" w:fill="FFFFFF"/>
        <w:jc w:val="right"/>
        <w:rPr>
          <w:rFonts w:eastAsia="Times New Roman"/>
          <w:color w:val="000000"/>
          <w:sz w:val="24"/>
          <w:szCs w:val="24"/>
          <w:lang w:val="en-US" w:eastAsia="ru-RU"/>
        </w:rPr>
      </w:pPr>
      <w:r>
        <w:rPr>
          <w:rFonts w:eastAsia="Times New Roman" w:ascii="Cambria" w:hAnsi="Cambria"/>
          <w:color w:val="000000"/>
          <w:sz w:val="28"/>
          <w:szCs w:val="28"/>
          <w:lang w:val="en-US" w:eastAsia="ru-RU"/>
        </w:rPr>
        <w:t>City, Country</w:t>
      </w:r>
    </w:p>
    <w:p>
      <w:pPr>
        <w:pStyle w:val="Normal"/>
        <w:shd w:val="clear" w:color="auto" w:fill="FFFFFF"/>
        <w:jc w:val="right"/>
        <w:rPr/>
      </w:pPr>
      <w:r>
        <w:rPr>
          <w:rFonts w:eastAsia="Times New Roman" w:ascii="Cambria" w:hAnsi="Cambria"/>
          <w:color w:val="000000"/>
          <w:sz w:val="28"/>
          <w:szCs w:val="28"/>
          <w:lang w:eastAsia="ru-RU"/>
        </w:rPr>
        <w:t xml:space="preserve"> </w:t>
      </w:r>
      <w:hyperlink r:id="rId2">
        <w:r>
          <w:rPr>
            <w:rStyle w:val="Style15"/>
            <w:rFonts w:eastAsia="Times New Roman" w:ascii="Cambria" w:hAnsi="Cambria"/>
            <w:sz w:val="28"/>
            <w:szCs w:val="28"/>
            <w:lang w:val="en-US" w:eastAsia="ru-RU"/>
          </w:rPr>
          <w:t>e-mail@mail.ru</w:t>
        </w:r>
      </w:hyperlink>
    </w:p>
    <w:p>
      <w:pPr>
        <w:pStyle w:val="Normal"/>
        <w:rPr>
          <w:rFonts w:ascii="Cambria" w:hAnsi="Cambria"/>
          <w:sz w:val="28"/>
          <w:szCs w:val="28"/>
        </w:rPr>
      </w:pPr>
      <w:r>
        <w:rPr>
          <w:rFonts w:ascii="Cambria" w:hAnsi="Cambria"/>
          <w:sz w:val="28"/>
          <w:szCs w:val="28"/>
        </w:rPr>
      </w:r>
    </w:p>
    <w:p>
      <w:pPr>
        <w:pStyle w:val="Normal"/>
        <w:ind w:left="0" w:right="0" w:hanging="0"/>
        <w:jc w:val="center"/>
        <w:rPr>
          <w:rFonts w:ascii="Cambria" w:hAnsi="Cambria"/>
          <w:sz w:val="28"/>
          <w:szCs w:val="28"/>
        </w:rPr>
      </w:pPr>
      <w:r>
        <w:rPr>
          <w:rFonts w:ascii="Cambria" w:hAnsi="Cambria"/>
          <w:b/>
          <w:sz w:val="28"/>
          <w:szCs w:val="28"/>
        </w:rPr>
        <w:t>Название статьи</w:t>
      </w:r>
    </w:p>
    <w:p>
      <w:pPr>
        <w:pStyle w:val="Normal"/>
        <w:shd w:val="clear" w:color="auto" w:fill="FFFFFF"/>
        <w:ind w:left="0" w:right="0" w:hanging="0"/>
        <w:rPr>
          <w:rFonts w:ascii="Cambria" w:hAnsi="Cambria" w:eastAsia="Times New Roman"/>
          <w:sz w:val="28"/>
          <w:szCs w:val="28"/>
          <w:lang w:val="en-US" w:eastAsia="ru-RU"/>
        </w:rPr>
      </w:pPr>
      <w:r>
        <w:rPr>
          <w:rFonts w:eastAsia="Times New Roman" w:ascii="Cambria" w:hAnsi="Cambria"/>
          <w:sz w:val="28"/>
          <w:szCs w:val="28"/>
          <w:lang w:val="en-US" w:eastAsia="ru-RU"/>
        </w:rPr>
      </w:r>
    </w:p>
    <w:p>
      <w:pPr>
        <w:pStyle w:val="Normal"/>
        <w:shd w:val="clear" w:color="auto" w:fill="FFFFFF"/>
        <w:ind w:left="0" w:right="0" w:hanging="0"/>
        <w:jc w:val="center"/>
        <w:rPr>
          <w:rFonts w:ascii="Cambria" w:hAnsi="Cambria"/>
          <w:sz w:val="28"/>
          <w:szCs w:val="28"/>
        </w:rPr>
      </w:pPr>
      <w:r>
        <w:rPr>
          <w:rFonts w:eastAsia="Times New Roman" w:ascii="Cambria" w:hAnsi="Cambria"/>
          <w:b/>
          <w:color w:val="000000"/>
          <w:sz w:val="28"/>
          <w:szCs w:val="28"/>
          <w:lang w:val="en-US" w:eastAsia="ru-RU"/>
        </w:rPr>
        <w:t>English Title of the Article</w:t>
      </w:r>
    </w:p>
    <w:p>
      <w:pPr>
        <w:pStyle w:val="Normal"/>
        <w:ind w:left="0" w:right="0" w:hanging="0"/>
        <w:rPr>
          <w:rFonts w:ascii="Cambria" w:hAnsi="Cambria"/>
          <w:sz w:val="28"/>
          <w:szCs w:val="28"/>
        </w:rPr>
      </w:pPr>
      <w:r>
        <w:rPr>
          <w:rFonts w:ascii="Cambria" w:hAnsi="Cambria"/>
          <w:sz w:val="28"/>
          <w:szCs w:val="28"/>
        </w:rPr>
      </w:r>
    </w:p>
    <w:p>
      <w:pPr>
        <w:pStyle w:val="Normal"/>
        <w:ind w:firstLine="709"/>
        <w:jc w:val="both"/>
        <w:rPr>
          <w:rFonts w:ascii="Cambria" w:hAnsi="Cambria"/>
          <w:sz w:val="28"/>
          <w:szCs w:val="28"/>
        </w:rPr>
      </w:pPr>
      <w:r>
        <w:rPr>
          <w:rFonts w:ascii="Cambria" w:hAnsi="Cambria"/>
          <w:sz w:val="28"/>
          <w:szCs w:val="28"/>
        </w:rPr>
        <w:t xml:space="preserve">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w:t>
      </w:r>
      <w:r>
        <w:rPr>
          <w:rFonts w:ascii="Cambria" w:hAnsi="Cambria"/>
          <w:b/>
          <w:sz w:val="28"/>
          <w:szCs w:val="28"/>
          <w:u w:val="single"/>
        </w:rPr>
        <w:t>(</w:t>
      </w:r>
      <w:r>
        <w:rPr>
          <w:rFonts w:ascii="Cambria" w:hAnsi="Cambria"/>
          <w:b/>
          <w:sz w:val="28"/>
          <w:szCs w:val="28"/>
          <w:u w:val="single"/>
        </w:rPr>
        <w:t>850-1000 знаков</w:t>
      </w:r>
      <w:r>
        <w:rPr>
          <w:rFonts w:ascii="Cambria" w:hAnsi="Cambria"/>
          <w:b/>
          <w:sz w:val="28"/>
          <w:szCs w:val="28"/>
          <w:u w:val="single"/>
        </w:rPr>
        <w:t>).</w:t>
      </w:r>
    </w:p>
    <w:p>
      <w:pPr>
        <w:pStyle w:val="Normal"/>
        <w:ind w:firstLine="709"/>
        <w:jc w:val="both"/>
        <w:rPr>
          <w:b/>
          <w:b/>
          <w:sz w:val="24"/>
          <w:szCs w:val="24"/>
          <w:u w:val="single"/>
        </w:rPr>
      </w:pPr>
      <w:r>
        <w:rPr>
          <w:rFonts w:ascii="Cambria" w:hAnsi="Cambria"/>
          <w:i/>
          <w:sz w:val="28"/>
          <w:szCs w:val="28"/>
        </w:rPr>
        <w:t xml:space="preserve">Ключевые слова: </w:t>
      </w:r>
      <w:r>
        <w:rPr>
          <w:rFonts w:ascii="Cambria" w:hAnsi="Cambria"/>
          <w:sz w:val="28"/>
          <w:szCs w:val="28"/>
        </w:rPr>
        <w:t xml:space="preserve">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w:t>
      </w:r>
      <w:r>
        <w:rPr>
          <w:rFonts w:ascii="Cambria" w:hAnsi="Cambria"/>
          <w:b/>
          <w:sz w:val="28"/>
          <w:szCs w:val="28"/>
          <w:u w:val="single"/>
        </w:rPr>
        <w:t>(примерно 8</w:t>
      </w:r>
      <w:bookmarkStart w:id="0" w:name="_GoBack"/>
      <w:bookmarkEnd w:id="0"/>
      <w:r>
        <w:rPr>
          <w:rFonts w:ascii="Cambria" w:hAnsi="Cambria"/>
          <w:b/>
          <w:sz w:val="28"/>
          <w:szCs w:val="28"/>
          <w:u w:val="single"/>
        </w:rPr>
        <w:t>–10 слов).</w:t>
      </w:r>
    </w:p>
    <w:p>
      <w:pPr>
        <w:pStyle w:val="Normal"/>
        <w:ind w:firstLine="709"/>
        <w:jc w:val="both"/>
        <w:rPr>
          <w:rFonts w:ascii="Cambria" w:hAnsi="Cambria"/>
          <w:sz w:val="28"/>
          <w:szCs w:val="28"/>
        </w:rPr>
      </w:pPr>
      <w:r>
        <w:rPr>
          <w:rFonts w:ascii="Cambria" w:hAnsi="Cambria"/>
          <w:sz w:val="28"/>
          <w:szCs w:val="28"/>
        </w:rPr>
      </w:r>
    </w:p>
    <w:p>
      <w:pPr>
        <w:pStyle w:val="Normal"/>
        <w:ind w:firstLine="709"/>
        <w:jc w:val="both"/>
        <w:rPr>
          <w:lang w:val="en-US"/>
        </w:rPr>
      </w:pPr>
      <w:r>
        <w:rPr>
          <w:rFonts w:ascii="Cambria" w:hAnsi="Cambria"/>
          <w:sz w:val="28"/>
          <w:szCs w:val="28"/>
        </w:rPr>
      </w:r>
    </w:p>
    <w:p>
      <w:pPr>
        <w:pStyle w:val="Normal"/>
        <w:ind w:firstLine="709"/>
        <w:jc w:val="both"/>
        <w:rPr>
          <w:rFonts w:ascii="Cambria" w:hAnsi="Cambria"/>
          <w:sz w:val="28"/>
          <w:szCs w:val="28"/>
        </w:rPr>
      </w:pPr>
      <w:r>
        <w:rPr>
          <w:rFonts w:ascii="Cambria" w:hAnsi="Cambria"/>
          <w:sz w:val="28"/>
          <w:szCs w:val="28"/>
        </w:rPr>
      </w:r>
    </w:p>
    <w:p>
      <w:pPr>
        <w:pStyle w:val="Normal"/>
        <w:ind w:firstLine="709"/>
        <w:jc w:val="both"/>
        <w:rPr>
          <w:rFonts w:ascii="Cambria" w:hAnsi="Cambria"/>
          <w:sz w:val="28"/>
          <w:szCs w:val="28"/>
        </w:rPr>
      </w:pPr>
      <w:r>
        <w:rPr>
          <w:rFonts w:ascii="Cambria" w:hAnsi="Cambria"/>
          <w:sz w:val="28"/>
          <w:szCs w:val="28"/>
        </w:rPr>
      </w:r>
    </w:p>
    <w:p>
      <w:pPr>
        <w:pStyle w:val="Normal"/>
        <w:ind w:firstLine="709"/>
        <w:jc w:val="both"/>
        <w:rPr>
          <w:sz w:val="28"/>
          <w:szCs w:val="28"/>
        </w:rPr>
      </w:pPr>
      <w:r>
        <w:rPr>
          <w:rFonts w:ascii="Cambria" w:hAnsi="Cambria"/>
          <w:sz w:val="28"/>
          <w:szCs w:val="28"/>
        </w:rPr>
        <w:t xml:space="preserve">Текст статьи, текст статьи, текст статьи, текст статьи, текст статьи, текст статьи, текст статьи [10]. Текст статьи, текст статьи, текст статьи, текст статьи, текст статьи, текст статьи, текст статьи [13, с. 4]. Текст статьи, текст статьи, текст статьи, текст статьи, текст статьи [7, </w:t>
      </w:r>
      <w:r>
        <w:rPr>
          <w:rFonts w:ascii="Cambria" w:hAnsi="Cambria"/>
          <w:sz w:val="28"/>
          <w:szCs w:val="28"/>
          <w:lang w:val="en-US"/>
        </w:rPr>
        <w:t>p</w:t>
      </w:r>
      <w:r>
        <w:rPr>
          <w:rFonts w:ascii="Cambria" w:hAnsi="Cambria"/>
          <w:sz w:val="28"/>
          <w:szCs w:val="28"/>
        </w:rPr>
        <w:t>. 11–24].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[5, л. 3].</w:t>
      </w:r>
    </w:p>
    <w:p>
      <w:pPr>
        <w:pStyle w:val="Normal"/>
        <w:jc w:val="both"/>
        <w:rPr>
          <w:rFonts w:ascii="Cambria" w:hAnsi="Cambria"/>
          <w:sz w:val="28"/>
          <w:szCs w:val="28"/>
        </w:rPr>
      </w:pPr>
      <w:r>
        <w:rPr>
          <w:rFonts w:ascii="Cambria" w:hAnsi="Cambria"/>
          <w:sz w:val="28"/>
          <w:szCs w:val="28"/>
        </w:rPr>
      </w:r>
    </w:p>
    <w:p>
      <w:pPr>
        <w:pStyle w:val="Normal"/>
        <w:jc w:val="both"/>
        <w:rPr>
          <w:rFonts w:ascii="Cambria" w:hAnsi="Cambria"/>
          <w:sz w:val="28"/>
          <w:szCs w:val="28"/>
        </w:rPr>
      </w:pPr>
      <w:r>
        <w:rPr>
          <w:rFonts w:ascii="Cambria" w:hAnsi="Cambria"/>
          <w:sz w:val="28"/>
          <w:szCs w:val="28"/>
        </w:rPr>
      </w:r>
    </w:p>
    <w:p>
      <w:pPr>
        <w:pStyle w:val="Normal"/>
        <w:rPr>
          <w:b/>
          <w:b/>
          <w:sz w:val="24"/>
          <w:szCs w:val="24"/>
        </w:rPr>
      </w:pPr>
      <w:r>
        <w:rPr>
          <w:rFonts w:ascii="Cambria" w:hAnsi="Cambria"/>
          <w:b/>
          <w:sz w:val="28"/>
          <w:szCs w:val="28"/>
        </w:rPr>
        <w:t>Использованная литература (</w:t>
      </w:r>
      <w:r>
        <w:rPr>
          <w:rFonts w:ascii="Cambria" w:hAnsi="Cambria"/>
          <w:b/>
          <w:sz w:val="28"/>
          <w:szCs w:val="28"/>
          <w:u w:val="single"/>
        </w:rPr>
        <w:t>ПО АЛФАВИТУ!</w:t>
      </w:r>
      <w:r>
        <w:rPr>
          <w:rFonts w:ascii="Cambria" w:hAnsi="Cambria"/>
          <w:b/>
          <w:sz w:val="28"/>
          <w:szCs w:val="28"/>
        </w:rPr>
        <w:t>):</w:t>
      </w:r>
    </w:p>
    <w:p>
      <w:pPr>
        <w:pStyle w:val="Normal"/>
        <w:shd w:val="clear" w:color="auto" w:fill="FFFFFF"/>
        <w:ind w:firstLine="709"/>
        <w:jc w:val="both"/>
        <w:rPr>
          <w:sz w:val="24"/>
          <w:szCs w:val="24"/>
        </w:rPr>
      </w:pPr>
      <w:r>
        <w:rPr>
          <w:rFonts w:ascii="Cambria" w:hAnsi="Cambria"/>
          <w:sz w:val="28"/>
          <w:szCs w:val="28"/>
        </w:rPr>
        <w:t xml:space="preserve">1. Баранов </w:t>
      </w:r>
      <w:r>
        <w:rPr>
          <w:rFonts w:ascii="Cambria" w:hAnsi="Cambria"/>
          <w:sz w:val="28"/>
          <w:szCs w:val="28"/>
          <w:lang w:val="en-US"/>
        </w:rPr>
        <w:t>C</w:t>
      </w:r>
      <w:r>
        <w:rPr>
          <w:rFonts w:ascii="Cambria" w:hAnsi="Cambria"/>
          <w:sz w:val="28"/>
          <w:szCs w:val="28"/>
        </w:rPr>
        <w:t>. И., Васильева Е. А., Гунаре М. Л. ИДВ / MICE: опытное проектирование: хрестоматия. СПб.: Паблик Про, 2009.</w:t>
      </w:r>
    </w:p>
    <w:p>
      <w:pPr>
        <w:pStyle w:val="Normal"/>
        <w:ind w:firstLine="708"/>
        <w:jc w:val="both"/>
        <w:rPr>
          <w:sz w:val="24"/>
          <w:szCs w:val="24"/>
        </w:rPr>
      </w:pPr>
      <w:r>
        <w:rPr>
          <w:rFonts w:ascii="Cambria" w:hAnsi="Cambria"/>
          <w:sz w:val="28"/>
          <w:szCs w:val="28"/>
        </w:rPr>
        <w:t>2. Болдандоржиев Ж. Б. Малые города: типология и классификация в контексте культурного наследия (на примере малых городов Восточного Забайкалья): автореф. дис. … канд. культурологии. Чита, 2011.</w:t>
      </w:r>
    </w:p>
    <w:p>
      <w:pPr>
        <w:pStyle w:val="Normal"/>
        <w:ind w:firstLine="708"/>
        <w:jc w:val="both"/>
        <w:rPr>
          <w:sz w:val="24"/>
          <w:szCs w:val="24"/>
        </w:rPr>
      </w:pPr>
      <w:r>
        <w:rPr>
          <w:rFonts w:ascii="Cambria" w:hAnsi="Cambria"/>
          <w:sz w:val="28"/>
          <w:szCs w:val="28"/>
        </w:rPr>
        <w:t xml:space="preserve">3. Гаврилов А. В. Как звучит? // Книжное обозрение. 2002. 11 марта. № 10–11. С. 2. </w:t>
      </w:r>
    </w:p>
    <w:p>
      <w:pPr>
        <w:pStyle w:val="Normal"/>
        <w:ind w:firstLine="709"/>
        <w:jc w:val="both"/>
        <w:rPr>
          <w:sz w:val="24"/>
          <w:szCs w:val="24"/>
        </w:rPr>
      </w:pPr>
      <w:r>
        <w:rPr>
          <w:rFonts w:ascii="Cambria" w:hAnsi="Cambria"/>
          <w:sz w:val="28"/>
          <w:szCs w:val="28"/>
        </w:rPr>
        <w:t xml:space="preserve">4. Государственный архив Краснодарского края. Ф. Р-687. Оп. 1. Д. 1938. </w:t>
      </w:r>
    </w:p>
    <w:p>
      <w:pPr>
        <w:pStyle w:val="Normal"/>
        <w:ind w:firstLine="708"/>
        <w:jc w:val="both"/>
        <w:rPr>
          <w:sz w:val="24"/>
          <w:szCs w:val="24"/>
        </w:rPr>
      </w:pPr>
      <w:r>
        <w:rPr>
          <w:rFonts w:ascii="Cambria" w:hAnsi="Cambria"/>
          <w:sz w:val="28"/>
          <w:szCs w:val="28"/>
        </w:rPr>
        <w:t>5. Государственный архив Одесской области. Ф. 42. Оп. 35. Д. 681.</w:t>
      </w:r>
    </w:p>
    <w:p>
      <w:pPr>
        <w:pStyle w:val="Normal"/>
        <w:shd w:val="clear" w:color="auto" w:fill="FFFFFF"/>
        <w:ind w:firstLine="709"/>
        <w:jc w:val="both"/>
        <w:rPr>
          <w:sz w:val="24"/>
          <w:szCs w:val="24"/>
        </w:rPr>
      </w:pPr>
      <w:r>
        <w:rPr>
          <w:rFonts w:ascii="Cambria" w:hAnsi="Cambria"/>
          <w:sz w:val="28"/>
          <w:szCs w:val="28"/>
        </w:rPr>
        <w:t>6. Гордин В. Э., Сущинская М. Д., Яцкевич И. А. Теоретические и практические подходы к развитию культурного туризма // Культурный туризм: конвергенция культуры и туризма на пороге XXI в. СПб: Изд-во Санкт-Петербургского гос. ун-та экономики и финансов, 2001. С. 134–161.</w:t>
      </w:r>
    </w:p>
    <w:p>
      <w:pPr>
        <w:pStyle w:val="ListParagraph"/>
        <w:ind w:left="0" w:firstLine="708"/>
        <w:jc w:val="both"/>
        <w:rPr>
          <w:rFonts w:ascii="Times New Roman" w:hAnsi="Times New Roman" w:cs="Times New Roman"/>
        </w:rPr>
      </w:pPr>
      <w:r>
        <w:rPr>
          <w:rFonts w:ascii="Cambria" w:hAnsi="Cambria"/>
          <w:sz w:val="28"/>
          <w:szCs w:val="28"/>
        </w:rPr>
        <w:t xml:space="preserve">7. </w:t>
      </w:r>
      <w:r>
        <w:rPr>
          <w:rFonts w:cs="Times New Roman" w:ascii="Cambria" w:hAnsi="Cambria"/>
          <w:sz w:val="28"/>
          <w:szCs w:val="28"/>
        </w:rPr>
        <w:t>Гусев С. В., Загорулько А. В. Основные направления и методы охраны археологического наследия России в 1980-е – 1990-е гг. // Археологический фактор в планировочной организации территории: материалы семинара. М.: Ин-т Наследия, 1997. С. 236–243.</w:t>
      </w:r>
    </w:p>
    <w:p>
      <w:pPr>
        <w:pStyle w:val="Normal"/>
        <w:ind w:firstLine="708"/>
        <w:jc w:val="both"/>
        <w:rPr>
          <w:rFonts w:eastAsia="MS Mincho"/>
          <w:sz w:val="24"/>
          <w:szCs w:val="24"/>
        </w:rPr>
      </w:pPr>
      <w:r>
        <w:rPr>
          <w:rFonts w:eastAsia="MS Mincho" w:ascii="Cambria" w:hAnsi="Cambria"/>
          <w:sz w:val="28"/>
          <w:szCs w:val="28"/>
        </w:rPr>
        <w:t xml:space="preserve">8. </w:t>
      </w:r>
      <w:r>
        <w:rPr>
          <w:rFonts w:ascii="Cambria" w:hAnsi="Cambria"/>
          <w:sz w:val="28"/>
          <w:szCs w:val="28"/>
        </w:rPr>
        <w:t>Европейский опыт разработок и реализации программ развития сельских территорий и малых городов. Участие населения и партнерства: метод. материалы / отв. ред. О. Г. Севан. М.: Технопечать, 2001.</w:t>
      </w:r>
    </w:p>
    <w:p>
      <w:pPr>
        <w:pStyle w:val="Normal"/>
        <w:ind w:firstLine="708"/>
        <w:jc w:val="both"/>
        <w:rPr>
          <w:kern w:val="2"/>
          <w:sz w:val="24"/>
          <w:szCs w:val="24"/>
        </w:rPr>
      </w:pPr>
      <w:r>
        <w:rPr>
          <w:rFonts w:ascii="Cambria" w:hAnsi="Cambria"/>
          <w:sz w:val="28"/>
          <w:szCs w:val="28"/>
        </w:rPr>
        <w:t xml:space="preserve">9. </w:t>
      </w:r>
      <w:r>
        <w:rPr>
          <w:rFonts w:ascii="Cambria" w:hAnsi="Cambria"/>
          <w:kern w:val="2"/>
          <w:sz w:val="28"/>
          <w:szCs w:val="28"/>
        </w:rPr>
        <w:t>Кубанский сборник / ред. Л. Т. Соколов. Екатеринодар: тип. Кубанского областного правления, 1913. Т. 18.</w:t>
      </w:r>
    </w:p>
    <w:p>
      <w:pPr>
        <w:pStyle w:val="Normal"/>
        <w:shd w:val="clear" w:color="auto" w:fill="FFFFFF"/>
        <w:ind w:firstLine="709"/>
        <w:jc w:val="both"/>
        <w:rPr>
          <w:rFonts w:eastAsia="Times New Roman"/>
          <w:sz w:val="24"/>
          <w:szCs w:val="24"/>
          <w:lang w:eastAsia="ru-RU"/>
        </w:rPr>
      </w:pPr>
      <w:r>
        <w:rPr>
          <w:rFonts w:eastAsia="Times New Roman" w:ascii="Cambria" w:hAnsi="Cambria"/>
          <w:sz w:val="28"/>
          <w:szCs w:val="28"/>
          <w:lang w:eastAsia="ru-RU"/>
        </w:rPr>
        <w:t xml:space="preserve">10. Липкин М. Еврейские музеи мира [Электронный ресурс] // Лехаим. 2012. № 12. </w:t>
      </w:r>
      <w:r>
        <w:rPr>
          <w:rFonts w:eastAsia="Times New Roman" w:ascii="Cambria" w:hAnsi="Cambria"/>
          <w:sz w:val="28"/>
          <w:szCs w:val="28"/>
          <w:lang w:val="en-US" w:eastAsia="ru-RU"/>
        </w:rPr>
        <w:t>URL</w:t>
      </w:r>
      <w:r>
        <w:rPr>
          <w:rFonts w:eastAsia="Times New Roman" w:ascii="Cambria" w:hAnsi="Cambria"/>
          <w:sz w:val="28"/>
          <w:szCs w:val="28"/>
          <w:lang w:eastAsia="ru-RU"/>
        </w:rPr>
        <w:t>: http://www.lechaim.ru/ARHIV/248/lipkin.htm (дата обращения 27.09.15).</w:t>
      </w:r>
    </w:p>
    <w:p>
      <w:pPr>
        <w:pStyle w:val="ListParagraph"/>
        <w:ind w:left="0" w:firstLine="708"/>
        <w:jc w:val="both"/>
        <w:rPr>
          <w:rFonts w:ascii="Times New Roman" w:hAnsi="Times New Roman"/>
        </w:rPr>
      </w:pPr>
      <w:r>
        <w:rPr>
          <w:rFonts w:cs="Times New Roman" w:ascii="Cambria" w:hAnsi="Cambria"/>
          <w:sz w:val="28"/>
          <w:szCs w:val="28"/>
        </w:rPr>
        <w:t xml:space="preserve">11. </w:t>
      </w:r>
      <w:r>
        <w:rPr>
          <w:rFonts w:ascii="Cambria" w:hAnsi="Cambria"/>
          <w:sz w:val="28"/>
          <w:szCs w:val="28"/>
        </w:rPr>
        <w:t>Маркс К., Энгельс Ф. Лорд Пальмерстон // Сочинения. Издание 2. М.: Гос. изд-во политической литературы, 1957. Т. 9. С. 357–425.</w:t>
      </w:r>
    </w:p>
    <w:p>
      <w:pPr>
        <w:pStyle w:val="Normal"/>
        <w:ind w:firstLine="708"/>
        <w:jc w:val="both"/>
        <w:rPr>
          <w:sz w:val="24"/>
          <w:szCs w:val="24"/>
        </w:rPr>
      </w:pPr>
      <w:r>
        <w:rPr>
          <w:rFonts w:ascii="Cambria" w:hAnsi="Cambria"/>
          <w:sz w:val="28"/>
          <w:szCs w:val="28"/>
        </w:rPr>
        <w:t>12. Мамонова О. П. Социально-культурные особенности малых исторических городов Центрального экономического района России: автореф. дис. … канд. геогр. наук. М., 2003.</w:t>
      </w:r>
    </w:p>
    <w:p>
      <w:pPr>
        <w:pStyle w:val="ListParagraph"/>
        <w:shd w:val="clear" w:color="auto" w:fill="FFFFFF"/>
        <w:ind w:left="0" w:firstLine="708"/>
        <w:jc w:val="both"/>
        <w:rPr>
          <w:rFonts w:ascii="Times New Roman" w:hAnsi="Times New Roman" w:cs="Times New Roman"/>
        </w:rPr>
      </w:pPr>
      <w:r>
        <w:rPr>
          <w:rFonts w:cs="Times New Roman" w:ascii="Cambria" w:hAnsi="Cambria"/>
          <w:sz w:val="28"/>
          <w:szCs w:val="28"/>
        </w:rPr>
        <w:t>13. Пушкин А. С. Полное собрание сочинений: в 16-ти т. Л.: Изд-во АН ССР, 1937. Т. 13: Переписка, 1815–1827.</w:t>
      </w:r>
    </w:p>
    <w:p>
      <w:pPr>
        <w:pStyle w:val="Normal"/>
        <w:ind w:firstLine="709"/>
        <w:jc w:val="both"/>
        <w:rPr/>
      </w:pPr>
      <w:r>
        <w:rPr>
          <w:rFonts w:ascii="Cambria" w:hAnsi="Cambria"/>
          <w:sz w:val="28"/>
          <w:szCs w:val="28"/>
        </w:rPr>
        <w:t xml:space="preserve">14. Распоряжение Правительства Российской Федерации «Об утверждении Стратегии развития туризма в Российской Федерации на период до 2020 г.» от 31.05.2014 № 941-р [Электронный ресурс] // Российская газета. </w:t>
      </w:r>
      <w:r>
        <w:rPr>
          <w:rFonts w:ascii="Cambria" w:hAnsi="Cambria"/>
          <w:sz w:val="28"/>
          <w:szCs w:val="28"/>
          <w:lang w:val="en-US"/>
        </w:rPr>
        <w:t>URL</w:t>
      </w:r>
      <w:r>
        <w:rPr>
          <w:rFonts w:ascii="Cambria" w:hAnsi="Cambria"/>
          <w:sz w:val="28"/>
          <w:szCs w:val="28"/>
        </w:rPr>
        <w:t xml:space="preserve">: </w:t>
      </w:r>
      <w:hyperlink r:id="rId3">
        <w:r>
          <w:rPr>
            <w:rStyle w:val="Style15"/>
            <w:rFonts w:ascii="Cambria" w:hAnsi="Cambria"/>
            <w:sz w:val="28"/>
            <w:szCs w:val="28"/>
          </w:rPr>
          <w:t>http://www.rg.ru/2014/06/09/turizm-site-dok.html</w:t>
        </w:r>
      </w:hyperlink>
      <w:r>
        <w:rPr>
          <w:rFonts w:ascii="Cambria" w:hAnsi="Cambria"/>
          <w:sz w:val="28"/>
          <w:szCs w:val="28"/>
        </w:rPr>
        <w:t xml:space="preserve"> (дата обращения 06.03.14).</w:t>
      </w:r>
    </w:p>
    <w:p>
      <w:pPr>
        <w:pStyle w:val="Normal"/>
        <w:ind w:firstLine="708"/>
        <w:jc w:val="both"/>
        <w:rPr>
          <w:rFonts w:ascii="Cambria" w:hAnsi="Cambria"/>
          <w:sz w:val="28"/>
          <w:szCs w:val="28"/>
        </w:rPr>
      </w:pPr>
      <w:r>
        <w:rPr>
          <w:rFonts w:ascii="Cambria" w:hAnsi="Cambria"/>
          <w:sz w:val="28"/>
          <w:szCs w:val="28"/>
        </w:rPr>
        <w:t>15. Фирсова А. В. Литературный туризм как продукт культурного картирования // Вестник Удмуртского университета. Сер.: Биология. Наука о земле. 2012. № 2. С. 142–148.</w:t>
      </w:r>
    </w:p>
    <w:p>
      <w:pPr>
        <w:pStyle w:val="Normal"/>
        <w:ind w:firstLine="708"/>
        <w:jc w:val="both"/>
        <w:rPr>
          <w:rFonts w:ascii="Cambria" w:hAnsi="Cambria"/>
          <w:sz w:val="28"/>
          <w:szCs w:val="28"/>
        </w:rPr>
      </w:pPr>
      <w:r>
        <w:rPr>
          <w:rFonts w:ascii="Cambria" w:hAnsi="Cambria"/>
          <w:sz w:val="28"/>
          <w:szCs w:val="28"/>
        </w:rPr>
      </w:r>
    </w:p>
    <w:p>
      <w:pPr>
        <w:pStyle w:val="Normal"/>
        <w:ind w:firstLine="709"/>
        <w:jc w:val="both"/>
        <w:rPr>
          <w:rFonts w:ascii="Cambria" w:hAnsi="Cambria"/>
          <w:sz w:val="28"/>
          <w:szCs w:val="28"/>
        </w:rPr>
      </w:pPr>
      <w:r>
        <w:rPr>
          <w:rFonts w:ascii="Cambria" w:hAnsi="Cambria"/>
          <w:b/>
          <w:bCs/>
          <w:i/>
          <w:iCs/>
          <w:sz w:val="28"/>
          <w:szCs w:val="28"/>
        </w:rPr>
        <w:t>Abstract.</w:t>
      </w:r>
      <w:r>
        <w:rPr>
          <w:rFonts w:ascii="Cambria" w:hAnsi="Cambria"/>
          <w:sz w:val="28"/>
          <w:szCs w:val="28"/>
        </w:rPr>
        <w:t xml:space="preserve">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w:t>
      </w:r>
    </w:p>
    <w:p>
      <w:pPr>
        <w:pStyle w:val="Normal"/>
        <w:ind w:firstLine="709"/>
        <w:jc w:val="both"/>
        <w:rPr>
          <w:rFonts w:ascii="Cambria" w:hAnsi="Cambria"/>
          <w:sz w:val="28"/>
          <w:szCs w:val="28"/>
        </w:rPr>
      </w:pPr>
      <w:r>
        <w:rPr>
          <w:rFonts w:ascii="Cambria" w:hAnsi="Cambria"/>
          <w:sz w:val="28"/>
          <w:szCs w:val="28"/>
        </w:rPr>
        <w:t>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w:t>
      </w:r>
    </w:p>
    <w:p>
      <w:pPr>
        <w:pStyle w:val="Normal"/>
        <w:ind w:firstLine="709"/>
        <w:jc w:val="both"/>
        <w:rPr>
          <w:rFonts w:ascii="Cambria" w:hAnsi="Cambria"/>
          <w:sz w:val="28"/>
          <w:szCs w:val="28"/>
        </w:rPr>
      </w:pPr>
      <w:r>
        <w:rPr>
          <w:rFonts w:ascii="Cambria" w:hAnsi="Cambria"/>
          <w:sz w:val="28"/>
          <w:szCs w:val="28"/>
          <w:lang w:val="en-US"/>
        </w:rPr>
        <w:t>A</w:t>
      </w:r>
      <w:r>
        <w:rPr>
          <w:rFonts w:ascii="Cambria" w:hAnsi="Cambria"/>
          <w:sz w:val="28"/>
          <w:szCs w:val="28"/>
        </w:rPr>
        <w:t>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w:t>
      </w:r>
    </w:p>
    <w:p>
      <w:pPr>
        <w:pStyle w:val="Normal"/>
        <w:ind w:firstLine="709"/>
        <w:jc w:val="both"/>
        <w:rPr>
          <w:rFonts w:ascii="Cambria" w:hAnsi="Cambria"/>
          <w:sz w:val="28"/>
          <w:szCs w:val="28"/>
        </w:rPr>
      </w:pPr>
      <w:r>
        <w:rPr>
          <w:rFonts w:ascii="Cambria" w:hAnsi="Cambria"/>
          <w:sz w:val="28"/>
          <w:szCs w:val="28"/>
        </w:rPr>
        <w:t xml:space="preserve">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w:t>
      </w:r>
      <w:r>
        <w:rPr>
          <w:rFonts w:ascii="Cambria" w:hAnsi="Cambria"/>
          <w:b/>
          <w:bCs/>
          <w:sz w:val="28"/>
          <w:szCs w:val="28"/>
          <w:lang w:val="en-US"/>
        </w:rPr>
        <w:t>(</w:t>
      </w:r>
      <w:r>
        <w:rPr>
          <w:rFonts w:ascii="Cambria" w:hAnsi="Cambria"/>
          <w:b/>
          <w:bCs/>
          <w:sz w:val="28"/>
          <w:szCs w:val="28"/>
          <w:lang w:val="ru-RU"/>
        </w:rPr>
        <w:t>от 2500 до 2700 знаков</w:t>
      </w:r>
      <w:r>
        <w:rPr>
          <w:rFonts w:ascii="Cambria" w:hAnsi="Cambria"/>
          <w:b/>
          <w:bCs/>
          <w:sz w:val="28"/>
          <w:szCs w:val="28"/>
          <w:lang w:val="en-US"/>
        </w:rPr>
        <w:t>)</w:t>
      </w:r>
      <w:r>
        <w:rPr>
          <w:rFonts w:ascii="Cambria" w:hAnsi="Cambria"/>
          <w:sz w:val="28"/>
          <w:szCs w:val="28"/>
        </w:rPr>
        <w:t>.</w:t>
      </w:r>
    </w:p>
    <w:p>
      <w:pPr>
        <w:pStyle w:val="Normal"/>
        <w:ind w:firstLine="709"/>
        <w:jc w:val="both"/>
        <w:rPr>
          <w:rFonts w:ascii="Cambria" w:hAnsi="Cambria"/>
          <w:sz w:val="28"/>
          <w:szCs w:val="28"/>
        </w:rPr>
      </w:pPr>
      <w:r>
        <w:rPr>
          <w:rFonts w:ascii="Cambria" w:hAnsi="Cambria"/>
          <w:b/>
          <w:bCs/>
          <w:i/>
          <w:sz w:val="28"/>
          <w:szCs w:val="28"/>
          <w:lang w:val="en-US"/>
        </w:rPr>
        <w:t>Keyword</w:t>
      </w:r>
      <w:r>
        <w:rPr>
          <w:rFonts w:ascii="Cambria" w:hAnsi="Cambria"/>
          <w:b/>
          <w:bCs/>
          <w:i/>
          <w:sz w:val="28"/>
          <w:szCs w:val="28"/>
          <w:lang w:val="en-US"/>
        </w:rPr>
        <w:t>s</w:t>
      </w:r>
      <w:r>
        <w:rPr>
          <w:rFonts w:ascii="Cambria" w:hAnsi="Cambria"/>
          <w:b/>
          <w:bCs/>
          <w:i/>
          <w:sz w:val="28"/>
          <w:szCs w:val="28"/>
          <w:lang w:val="en-US"/>
        </w:rPr>
        <w:t>:</w:t>
      </w:r>
      <w:r>
        <w:rPr>
          <w:rFonts w:ascii="Cambria" w:hAnsi="Cambria"/>
          <w:sz w:val="28"/>
          <w:szCs w:val="28"/>
          <w:lang w:val="en-US"/>
        </w:rPr>
        <w:t xml:space="preserve"> key words in English, key words in English,</w:t>
      </w:r>
      <w:r>
        <w:rPr>
          <w:rFonts w:ascii="Cambria" w:hAnsi="Cambria"/>
          <w:sz w:val="28"/>
          <w:szCs w:val="28"/>
        </w:rPr>
        <w:t xml:space="preserve"> </w:t>
      </w:r>
      <w:r>
        <w:rPr>
          <w:rFonts w:ascii="Cambria" w:hAnsi="Cambria"/>
          <w:sz w:val="28"/>
          <w:szCs w:val="28"/>
          <w:lang w:val="en-US"/>
        </w:rPr>
        <w:t>key words in English, key words in English,</w:t>
      </w:r>
      <w:r>
        <w:rPr>
          <w:rFonts w:ascii="Cambria" w:hAnsi="Cambria"/>
          <w:sz w:val="28"/>
          <w:szCs w:val="28"/>
        </w:rPr>
        <w:t xml:space="preserve"> </w:t>
      </w:r>
      <w:r>
        <w:rPr>
          <w:rFonts w:ascii="Cambria" w:hAnsi="Cambria"/>
          <w:sz w:val="28"/>
          <w:szCs w:val="28"/>
          <w:lang w:val="en-US"/>
        </w:rPr>
        <w:t>key words in English, key words in English,</w:t>
      </w:r>
      <w:r>
        <w:rPr>
          <w:rFonts w:ascii="Cambria" w:hAnsi="Cambria"/>
          <w:sz w:val="28"/>
          <w:szCs w:val="28"/>
        </w:rPr>
        <w:t xml:space="preserve"> </w:t>
      </w:r>
      <w:r>
        <w:rPr>
          <w:rFonts w:ascii="Cambria" w:hAnsi="Cambria"/>
          <w:sz w:val="28"/>
          <w:szCs w:val="28"/>
          <w:lang w:val="en-US"/>
        </w:rPr>
        <w:t>key words in English, key words in English,</w:t>
      </w:r>
      <w:r>
        <w:rPr>
          <w:rFonts w:ascii="Cambria" w:hAnsi="Cambria"/>
          <w:sz w:val="28"/>
          <w:szCs w:val="28"/>
        </w:rPr>
        <w:t xml:space="preserve"> </w:t>
      </w:r>
      <w:r>
        <w:rPr>
          <w:rFonts w:ascii="Cambria" w:hAnsi="Cambria"/>
          <w:sz w:val="28"/>
          <w:szCs w:val="28"/>
          <w:lang w:val="en-US"/>
        </w:rPr>
        <w:t>key words in English, key words in English,</w:t>
      </w:r>
      <w:r>
        <w:rPr>
          <w:rFonts w:ascii="Cambria" w:hAnsi="Cambria"/>
          <w:sz w:val="28"/>
          <w:szCs w:val="28"/>
        </w:rPr>
        <w:t xml:space="preserve"> </w:t>
      </w:r>
      <w:r>
        <w:rPr>
          <w:rFonts w:ascii="Cambria" w:hAnsi="Cambria"/>
          <w:sz w:val="28"/>
          <w:szCs w:val="28"/>
          <w:lang w:val="en-US"/>
        </w:rPr>
        <w:t>key words in English, key words in English.</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 w:name="Cambria">
    <w:charset w:val="01"/>
    <w:family w:val="roman"/>
    <w:pitch w:val="variable"/>
  </w:font>
</w:fonts>
</file>

<file path=word/settings.xml><?xml version="1.0" encoding="utf-8"?>
<w:settings xmlns:w="http://schemas.openxmlformats.org/wordprocessingml/2006/main">
  <w:zoom w:percent="164"/>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ru-RU" w:eastAsia="ru-RU"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b141a"/>
    <w:pPr>
      <w:widowControl/>
      <w:suppressAutoHyphens w:val="true"/>
      <w:bidi w:val="0"/>
      <w:jc w:val="left"/>
    </w:pPr>
    <w:rPr>
      <w:rFonts w:ascii="Times New Roman" w:hAnsi="Times New Roman" w:eastAsia="Cambria" w:cs="Times New Roman" w:eastAsiaTheme="minorHAnsi"/>
      <w:color w:val="00000A"/>
      <w:kern w:val="0"/>
      <w:sz w:val="20"/>
      <w:szCs w:val="20"/>
      <w:lang w:val="ru-RU" w:eastAsia="en-US" w:bidi="ar-SA"/>
    </w:rPr>
  </w:style>
  <w:style w:type="character" w:styleId="DefaultParagraphFont" w:default="1">
    <w:name w:val="Default Paragraph Font"/>
    <w:uiPriority w:val="1"/>
    <w:semiHidden/>
    <w:unhideWhenUsed/>
    <w:qFormat/>
    <w:rPr/>
  </w:style>
  <w:style w:type="character" w:styleId="Style14" w:customStyle="1">
    <w:name w:val="Привязка сноски"/>
    <w:rsid w:val="007b141a"/>
    <w:rPr>
      <w:vertAlign w:val="superscript"/>
    </w:rPr>
  </w:style>
  <w:style w:type="character" w:styleId="FootnoteCharacters">
    <w:name w:val="Footnote Characters"/>
    <w:uiPriority w:val="99"/>
    <w:unhideWhenUsed/>
    <w:qFormat/>
    <w:rsid w:val="007b141a"/>
    <w:rPr>
      <w:vertAlign w:val="superscript"/>
    </w:rPr>
  </w:style>
  <w:style w:type="character" w:styleId="Style15">
    <w:name w:val="Интернет-ссылка"/>
    <w:basedOn w:val="DefaultParagraphFont"/>
    <w:uiPriority w:val="99"/>
    <w:unhideWhenUsed/>
    <w:rsid w:val="007b141a"/>
    <w:rPr>
      <w:color w:val="0000FF" w:themeColor="hyperlink"/>
      <w:u w:val="single"/>
    </w:rPr>
  </w:style>
  <w:style w:type="character" w:styleId="ListLabel1">
    <w:name w:val="ListLabel 1"/>
    <w:qFormat/>
    <w:rPr>
      <w:rFonts w:eastAsia="Times New Roman"/>
      <w:sz w:val="24"/>
      <w:szCs w:val="24"/>
      <w:lang w:val="en-US" w:eastAsia="ru-RU"/>
    </w:rPr>
  </w:style>
  <w:style w:type="character" w:styleId="ListLabel2">
    <w:name w:val="ListLabel 2"/>
    <w:qFormat/>
    <w:rPr>
      <w:sz w:val="24"/>
      <w:szCs w:val="24"/>
    </w:rPr>
  </w:style>
  <w:style w:type="character" w:styleId="ListLabel3">
    <w:name w:val="ListLabel 3"/>
    <w:qFormat/>
    <w:rPr>
      <w:rFonts w:eastAsia="Times New Roman"/>
      <w:sz w:val="24"/>
      <w:szCs w:val="24"/>
      <w:lang w:val="en-US" w:eastAsia="ru-RU"/>
    </w:rPr>
  </w:style>
  <w:style w:type="character" w:styleId="ListLabel4">
    <w:name w:val="ListLabel 4"/>
    <w:qFormat/>
    <w:rPr>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customStyle="1">
    <w:name w:val="Footnote Text"/>
    <w:basedOn w:val="Normal"/>
    <w:rsid w:val="007b141a"/>
    <w:pPr/>
    <w:rPr/>
  </w:style>
  <w:style w:type="paragraph" w:styleId="ListParagraph">
    <w:name w:val="List Paragraph"/>
    <w:basedOn w:val="Normal"/>
    <w:uiPriority w:val="34"/>
    <w:qFormat/>
    <w:rsid w:val="00820261"/>
    <w:pPr>
      <w:suppressAutoHyphens w:val="false"/>
      <w:spacing w:before="0" w:after="0"/>
      <w:ind w:left="720" w:hanging="0"/>
      <w:contextualSpacing/>
    </w:pPr>
    <w:rPr>
      <w:rFonts w:ascii="Cambria" w:hAnsi="Cambria" w:eastAsia="ＭＳ 明朝" w:cs="" w:asciiTheme="minorHAnsi" w:cstheme="minorBidi" w:eastAsiaTheme="minorEastAsia" w:hAnsiTheme="minorHAnsi"/>
      <w:color w:val="auto"/>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mail.ru" TargetMode="External"/><Relationship Id="rId3" Type="http://schemas.openxmlformats.org/officeDocument/2006/relationships/hyperlink" Target="http://www.rg.ru/2014/06/09/turizm-site-dok.htm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Application>LibreOffice/6.2.3.2$Windows_X86_64 LibreOffice_project/aecc05fe267cc68dde00352a451aa867b3b546ac</Application>
  <Pages>3</Pages>
  <Words>1012</Words>
  <Characters>6253</Characters>
  <CharactersWithSpaces>7224</CharactersWithSpaces>
  <Paragraphs>37</Paragraphs>
  <Company>Южный филиал Российского института культурологии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2016-02-22T19:58:00Z</dcterms:created>
  <dc:creator>Тимофей Коваленко</dc:creator>
  <dc:description/>
  <dc:language>ru-RU</dc:language>
  <cp:lastModifiedBy/>
  <dcterms:modified xsi:type="dcterms:W3CDTF">2019-07-04T16:25:05Z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Южный филиал Российского института культурологии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